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7E1BE">
      <w:pPr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宋体"/>
          <w:b/>
          <w:sz w:val="30"/>
          <w:szCs w:val="30"/>
        </w:rPr>
        <w:t>：报价函格式</w:t>
      </w:r>
    </w:p>
    <w:p w14:paraId="1ABB502E">
      <w:pPr>
        <w:rPr>
          <w:rFonts w:hint="eastAsia" w:ascii="仿宋" w:hAnsi="仿宋" w:eastAsia="仿宋" w:cs="宋体"/>
          <w:b/>
          <w:sz w:val="30"/>
          <w:szCs w:val="30"/>
        </w:rPr>
      </w:pPr>
    </w:p>
    <w:p w14:paraId="1032E93E">
      <w:pPr>
        <w:rPr>
          <w:rFonts w:hint="eastAsia" w:ascii="仿宋" w:hAnsi="仿宋" w:eastAsia="仿宋" w:cs="宋体"/>
          <w:b/>
          <w:sz w:val="30"/>
          <w:szCs w:val="30"/>
        </w:rPr>
      </w:pPr>
    </w:p>
    <w:p w14:paraId="522DB7F0"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beforeLines="50" w:afterLines="50" w:line="300" w:lineRule="auto"/>
        <w:ind w:right="-23"/>
        <w:jc w:val="center"/>
        <w:rPr>
          <w:rFonts w:ascii="仿宋" w:hAnsi="仿宋" w:eastAsia="仿宋" w:cs="仿宋"/>
          <w:b/>
          <w:kern w:val="0"/>
          <w:sz w:val="44"/>
          <w:szCs w:val="44"/>
          <w:u w:val="single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  <w:u w:val="single"/>
        </w:rPr>
        <w:t>2024-2025年杭州燃气集团及下属企业消防安全评估技术服务项目报价函</w:t>
      </w:r>
    </w:p>
    <w:p w14:paraId="7E822A80"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杭州市燃气集团有限公司：</w:t>
      </w:r>
    </w:p>
    <w:p w14:paraId="0331C1FD"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3" w:firstLine="640" w:firstLineChars="200"/>
        <w:jc w:val="left"/>
        <w:rPr>
          <w:rFonts w:ascii="仿宋" w:hAnsi="仿宋" w:eastAsia="仿宋" w:cs="仿宋"/>
          <w:b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kern w:val="0"/>
          <w:sz w:val="32"/>
          <w:szCs w:val="32"/>
        </w:rPr>
        <w:t>研究，根据2024-2025年杭州燃气集团及下属企业消防安全评估技术服务项目询价文件，我司报价如下：</w:t>
      </w:r>
    </w:p>
    <w:p w14:paraId="6AE101DD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-202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年杭州燃气集团及下属企业消防安全评估技术服务项目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5"/>
        <w:gridCol w:w="1030"/>
        <w:gridCol w:w="2799"/>
        <w:gridCol w:w="2026"/>
        <w:gridCol w:w="913"/>
        <w:gridCol w:w="850"/>
      </w:tblGrid>
      <w:tr w14:paraId="4301B8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B5056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43A8E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项目内容</w:t>
            </w:r>
          </w:p>
        </w:tc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1FF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面积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4F35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714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708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备注</w:t>
            </w:r>
          </w:p>
        </w:tc>
      </w:tr>
      <w:tr w14:paraId="13EF2A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7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97D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3CD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zh-CN"/>
              </w:rPr>
              <w:t>消防安全评估</w:t>
            </w:r>
          </w:p>
        </w:tc>
        <w:tc>
          <w:tcPr>
            <w:tcW w:w="2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4B7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基本构建筑区域</w:t>
            </w:r>
            <w:r>
              <w:rPr>
                <w:color w:val="000000"/>
              </w:rPr>
              <w:t>21</w:t>
            </w:r>
            <w:r>
              <w:rPr>
                <w:rFonts w:hint="eastAsia"/>
                <w:color w:val="000000"/>
                <w:lang w:val="en-US" w:eastAsia="zh-CN"/>
              </w:rPr>
              <w:t>4990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平方米；危化品生产经营区域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29179.54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平方米</w:t>
            </w:r>
          </w:p>
        </w:tc>
        <w:tc>
          <w:tcPr>
            <w:tcW w:w="20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713E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基本构建筑房产单价（__元/平方米）；</w:t>
            </w:r>
          </w:p>
          <w:p w14:paraId="23A400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危化品生产经营区域单价（___元/平方米）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26C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F24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4584A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  <w:jc w:val="center"/>
        </w:trPr>
        <w:tc>
          <w:tcPr>
            <w:tcW w:w="6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52C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合计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D8B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A672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 w14:paraId="3886C0FB">
      <w:pPr>
        <w:pStyle w:val="2"/>
        <w:ind w:left="0" w:leftChars="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  备注：合价、合计小数点后保留2位。</w:t>
      </w:r>
    </w:p>
    <w:p w14:paraId="0863840B">
      <w:pPr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注：</w:t>
      </w:r>
      <w:r>
        <w:rPr>
          <w:rFonts w:hint="eastAsia" w:ascii="仿宋" w:hAnsi="仿宋" w:eastAsia="仿宋"/>
          <w:color w:val="000000"/>
          <w:sz w:val="24"/>
        </w:rPr>
        <w:t>▲</w:t>
      </w:r>
      <w:r>
        <w:rPr>
          <w:rFonts w:hint="eastAsia" w:ascii="宋体" w:hAnsi="宋体" w:cs="宋体"/>
          <w:b/>
          <w:bCs/>
          <w:kern w:val="0"/>
          <w:szCs w:val="21"/>
        </w:rPr>
        <w:t>报价为含税的综合单价，按实结算，并提供6%增值税专用发票。</w:t>
      </w:r>
    </w:p>
    <w:p w14:paraId="3C8FA998">
      <w:pPr>
        <w:ind w:firstLine="360" w:firstLineChars="150"/>
        <w:rPr>
          <w:rFonts w:hint="eastAsia" w:ascii="仿宋" w:hAnsi="仿宋" w:eastAsia="仿宋"/>
          <w:color w:val="000000"/>
          <w:sz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>▲</w:t>
      </w:r>
      <w:r>
        <w:rPr>
          <w:rFonts w:hint="eastAsia" w:ascii="仿宋" w:hAnsi="仿宋" w:eastAsia="仿宋"/>
          <w:b/>
          <w:color w:val="000000"/>
          <w:sz w:val="24"/>
          <w:lang w:eastAsia="zh-CN"/>
        </w:rPr>
        <w:t>单位资质等情况附后</w:t>
      </w:r>
    </w:p>
    <w:p w14:paraId="6D230C4C">
      <w:pPr>
        <w:adjustRightInd w:val="0"/>
        <w:snapToGrid w:val="0"/>
        <w:spacing w:line="360" w:lineRule="exact"/>
        <w:rPr>
          <w:rFonts w:ascii="仿宋" w:hAnsi="仿宋" w:eastAsia="仿宋" w:cs="仿宋"/>
          <w:snapToGrid w:val="0"/>
          <w:kern w:val="0"/>
          <w:sz w:val="24"/>
          <w:u w:val="single"/>
        </w:rPr>
      </w:pPr>
      <w:r>
        <w:rPr>
          <w:rFonts w:hint="eastAsia" w:ascii="仿宋" w:hAnsi="仿宋" w:eastAsia="仿宋" w:cs="仿宋"/>
          <w:snapToGrid w:val="0"/>
          <w:kern w:val="0"/>
          <w:sz w:val="24"/>
        </w:rPr>
        <w:t>报价人：</w:t>
      </w:r>
      <w:r>
        <w:rPr>
          <w:rFonts w:hint="eastAsia" w:ascii="仿宋" w:hAnsi="仿宋" w:eastAsia="仿宋" w:cs="仿宋"/>
          <w:snapToGrid w:val="0"/>
          <w:kern w:val="0"/>
          <w:sz w:val="24"/>
          <w:u w:val="single"/>
        </w:rPr>
        <w:t xml:space="preserve">                     （盖单位公章）</w:t>
      </w:r>
    </w:p>
    <w:p w14:paraId="2194F9DB">
      <w:pPr>
        <w:adjustRightInd w:val="0"/>
        <w:snapToGrid w:val="0"/>
        <w:spacing w:line="360" w:lineRule="exact"/>
        <w:rPr>
          <w:rFonts w:ascii="仿宋" w:hAnsi="仿宋" w:eastAsia="仿宋" w:cs="仿宋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</w:rPr>
        <w:t>法定代表人（负责人）或其委托代理人：</w:t>
      </w:r>
      <w:r>
        <w:rPr>
          <w:rFonts w:hint="eastAsia" w:ascii="仿宋" w:hAnsi="仿宋" w:eastAsia="仿宋" w:cs="仿宋"/>
          <w:snapToGrid w:val="0"/>
          <w:kern w:val="0"/>
          <w:sz w:val="24"/>
          <w:u w:val="single"/>
        </w:rPr>
        <w:t xml:space="preserve">   （签字或盖章）</w:t>
      </w:r>
    </w:p>
    <w:p w14:paraId="2A3AAE15"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4"/>
        </w:rPr>
        <w:t>日  期：</w:t>
      </w:r>
      <w:r>
        <w:rPr>
          <w:rFonts w:hint="eastAsia" w:ascii="仿宋" w:hAnsi="仿宋" w:eastAsia="仿宋" w:cs="仿宋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napToGrid w:val="0"/>
          <w:kern w:val="0"/>
          <w:sz w:val="24"/>
        </w:rPr>
        <w:t>年</w:t>
      </w:r>
      <w:r>
        <w:rPr>
          <w:rFonts w:hint="eastAsia" w:ascii="仿宋" w:hAnsi="仿宋" w:eastAsia="仿宋" w:cs="仿宋"/>
          <w:snapToGrid w:val="0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napToGrid w:val="0"/>
          <w:kern w:val="0"/>
          <w:sz w:val="24"/>
        </w:rPr>
        <w:t>月</w:t>
      </w:r>
      <w:r>
        <w:rPr>
          <w:rFonts w:hint="eastAsia" w:ascii="仿宋" w:hAnsi="仿宋" w:eastAsia="仿宋" w:cs="仿宋"/>
          <w:snapToGrid w:val="0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 w:val="24"/>
          <w:u w:val="single"/>
          <w:lang w:val="en-US" w:eastAsia="zh-CN"/>
        </w:rPr>
        <w:t xml:space="preserve"> 日</w:t>
      </w:r>
    </w:p>
    <w:p w14:paraId="4A3987F8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DA2ZjdmYmJhNjY5N2U0MzZjZjExOGYwMzM2Y2YifQ=="/>
  </w:docVars>
  <w:rsids>
    <w:rsidRoot w:val="00000000"/>
    <w:rsid w:val="402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2024-08-29T09:01:19Z</dcterms:created>
  <dc:creator>admin</dc:creator>
  <cp:lastModifiedBy>邹强</cp:lastModifiedBy>
  <dcterms:modified xsi:type="dcterms:W3CDTF">2024-08-29T09:01:47Z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B2C50609A29E4BA5A8D8EEE8C26919AA_12</vt:lpwstr>
  </property>
</Properties>
</file>